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F2925" w:rsidRDefault="00B9329E">
      <w:bookmarkStart w:id="0" w:name="_GoBack"/>
      <w:bookmarkEnd w:id="0"/>
      <w:r>
        <w:rPr>
          <w:noProof/>
        </w:rPr>
        <w:drawing>
          <wp:anchor distT="0" distB="0" distL="114300" distR="114300" simplePos="0" relativeHeight="251658240" behindDoc="0" locked="0" layoutInCell="1" allowOverlap="1">
            <wp:simplePos x="0" y="0"/>
            <wp:positionH relativeFrom="column">
              <wp:posOffset>5095875</wp:posOffset>
            </wp:positionH>
            <wp:positionV relativeFrom="paragraph">
              <wp:posOffset>29845</wp:posOffset>
            </wp:positionV>
            <wp:extent cx="517525" cy="533400"/>
            <wp:effectExtent l="0" t="0" r="0" b="0"/>
            <wp:wrapNone/>
            <wp:docPr id="2" name="Picture 5" descr="http://www.willowwoodprimaryschool.co.uk/themes/willowwood/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willowwoodprimaryschool.co.uk/themes/willowwood/images/logo.png"/>
                    <pic:cNvPicPr>
                      <a:picLocks noChangeAspect="1" noChangeArrowheads="1"/>
                    </pic:cNvPicPr>
                  </pic:nvPicPr>
                  <pic:blipFill>
                    <a:blip r:embed="rId5">
                      <a:extLst>
                        <a:ext uri="{28A0092B-C50C-407E-A947-70E740481C1C}">
                          <a14:useLocalDpi xmlns:a14="http://schemas.microsoft.com/office/drawing/2010/main" val="0"/>
                        </a:ext>
                      </a:extLst>
                    </a:blip>
                    <a:srcRect r="86011"/>
                    <a:stretch>
                      <a:fillRect/>
                    </a:stretch>
                  </pic:blipFill>
                  <pic:spPr bwMode="auto">
                    <a:xfrm>
                      <a:off x="0" y="0"/>
                      <a:ext cx="517525" cy="533400"/>
                    </a:xfrm>
                    <a:prstGeom prst="rect">
                      <a:avLst/>
                    </a:prstGeom>
                    <a:noFill/>
                  </pic:spPr>
                </pic:pic>
              </a:graphicData>
            </a:graphic>
            <wp14:sizeRelH relativeFrom="page">
              <wp14:pctWidth>0</wp14:pctWidth>
            </wp14:sizeRelH>
            <wp14:sizeRelV relativeFrom="page">
              <wp14:pctHeight>0</wp14:pctHeight>
            </wp14:sizeRelV>
          </wp:anchor>
        </w:drawing>
      </w:r>
    </w:p>
    <w:p w:rsidR="006F2925" w:rsidRDefault="006F2925">
      <w:pPr>
        <w:jc w:val="right"/>
      </w:pPr>
    </w:p>
    <w:p w:rsidR="006F2925" w:rsidRDefault="006F2925"/>
    <w:tbl>
      <w:tblPr>
        <w:tblW w:w="9135"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firstRow="0" w:lastRow="0" w:firstColumn="0" w:lastColumn="0" w:noHBand="0" w:noVBand="0"/>
      </w:tblPr>
      <w:tblGrid>
        <w:gridCol w:w="4740"/>
        <w:gridCol w:w="4395"/>
      </w:tblGrid>
      <w:tr w:rsidR="006F2925" w:rsidTr="00A37B2C">
        <w:trPr>
          <w:trHeight w:val="420"/>
        </w:trPr>
        <w:tc>
          <w:tcPr>
            <w:tcW w:w="9135" w:type="dxa"/>
            <w:gridSpan w:val="2"/>
            <w:shd w:val="clear" w:color="auto" w:fill="666666"/>
            <w:tcMar>
              <w:top w:w="100" w:type="dxa"/>
              <w:left w:w="100" w:type="dxa"/>
              <w:bottom w:w="100" w:type="dxa"/>
              <w:right w:w="100" w:type="dxa"/>
            </w:tcMar>
          </w:tcPr>
          <w:p w:rsidR="006F2925" w:rsidRPr="00A37B2C" w:rsidRDefault="006F2925" w:rsidP="00A37B2C">
            <w:pPr>
              <w:widowControl w:val="0"/>
              <w:spacing w:line="240" w:lineRule="auto"/>
              <w:jc w:val="center"/>
              <w:rPr>
                <w:b/>
                <w:color w:val="FFFFFF"/>
              </w:rPr>
            </w:pPr>
            <w:r w:rsidRPr="00A37B2C">
              <w:rPr>
                <w:b/>
                <w:color w:val="FFFFFF"/>
              </w:rPr>
              <w:t>Learning Pr</w:t>
            </w:r>
            <w:r>
              <w:rPr>
                <w:b/>
                <w:color w:val="FFFFFF"/>
              </w:rPr>
              <w:t>oject WEEK 2 – Under the Sea</w:t>
            </w:r>
          </w:p>
        </w:tc>
      </w:tr>
      <w:tr w:rsidR="006F2925" w:rsidTr="00A37B2C">
        <w:trPr>
          <w:trHeight w:val="420"/>
        </w:trPr>
        <w:tc>
          <w:tcPr>
            <w:tcW w:w="9135" w:type="dxa"/>
            <w:gridSpan w:val="2"/>
            <w:tcMar>
              <w:top w:w="100" w:type="dxa"/>
              <w:left w:w="100" w:type="dxa"/>
              <w:bottom w:w="100" w:type="dxa"/>
              <w:right w:w="100" w:type="dxa"/>
            </w:tcMar>
          </w:tcPr>
          <w:p w:rsidR="006F2925" w:rsidRDefault="006F2925" w:rsidP="00A37B2C">
            <w:pPr>
              <w:widowControl w:val="0"/>
              <w:spacing w:line="240" w:lineRule="auto"/>
              <w:jc w:val="center"/>
            </w:pPr>
            <w:smartTag w:uri="urn:schemas-microsoft-com:office:smarttags" w:element="place">
              <w:smartTag w:uri="urn:schemas-microsoft-com:office:smarttags" w:element="PlaceName">
                <w:r w:rsidRPr="00A37B2C">
                  <w:rPr>
                    <w:b/>
                  </w:rPr>
                  <w:t>Age</w:t>
                </w:r>
              </w:smartTag>
              <w:r w:rsidRPr="00A37B2C">
                <w:rPr>
                  <w:b/>
                </w:rPr>
                <w:t xml:space="preserve"> </w:t>
              </w:r>
              <w:smartTag w:uri="urn:schemas-microsoft-com:office:smarttags" w:element="PlaceType">
                <w:r w:rsidRPr="00A37B2C">
                  <w:rPr>
                    <w:b/>
                  </w:rPr>
                  <w:t>Range</w:t>
                </w:r>
              </w:smartTag>
            </w:smartTag>
            <w:r w:rsidRPr="00A37B2C">
              <w:rPr>
                <w:b/>
              </w:rPr>
              <w:t xml:space="preserve">: </w:t>
            </w:r>
            <w:r>
              <w:t xml:space="preserve">Year 2 </w:t>
            </w:r>
          </w:p>
        </w:tc>
      </w:tr>
      <w:tr w:rsidR="006F2925" w:rsidTr="00A37B2C">
        <w:tc>
          <w:tcPr>
            <w:tcW w:w="4740" w:type="dxa"/>
            <w:shd w:val="clear" w:color="auto" w:fill="999999"/>
            <w:tcMar>
              <w:top w:w="100" w:type="dxa"/>
              <w:left w:w="100" w:type="dxa"/>
              <w:bottom w:w="100" w:type="dxa"/>
              <w:right w:w="100" w:type="dxa"/>
            </w:tcMar>
          </w:tcPr>
          <w:p w:rsidR="006F2925" w:rsidRPr="00A37B2C" w:rsidRDefault="006F2925" w:rsidP="00A37B2C">
            <w:pPr>
              <w:widowControl w:val="0"/>
              <w:spacing w:line="240" w:lineRule="auto"/>
              <w:jc w:val="center"/>
              <w:rPr>
                <w:b/>
              </w:rPr>
            </w:pPr>
            <w:r w:rsidRPr="00A37B2C">
              <w:rPr>
                <w:b/>
                <w:sz w:val="20"/>
                <w:szCs w:val="20"/>
              </w:rPr>
              <w:t>Weekly Maths Tasks (Aim to do 1 per day)</w:t>
            </w:r>
          </w:p>
        </w:tc>
        <w:tc>
          <w:tcPr>
            <w:tcW w:w="4395" w:type="dxa"/>
            <w:shd w:val="clear" w:color="auto" w:fill="999999"/>
            <w:tcMar>
              <w:top w:w="100" w:type="dxa"/>
              <w:left w:w="100" w:type="dxa"/>
              <w:bottom w:w="100" w:type="dxa"/>
              <w:right w:w="100" w:type="dxa"/>
            </w:tcMar>
          </w:tcPr>
          <w:p w:rsidR="006F2925" w:rsidRPr="00A37B2C" w:rsidRDefault="006F2925" w:rsidP="00A37B2C">
            <w:pPr>
              <w:widowControl w:val="0"/>
              <w:spacing w:line="240" w:lineRule="auto"/>
              <w:jc w:val="center"/>
              <w:rPr>
                <w:b/>
              </w:rPr>
            </w:pPr>
            <w:r w:rsidRPr="00A37B2C">
              <w:rPr>
                <w:b/>
                <w:sz w:val="20"/>
                <w:szCs w:val="20"/>
              </w:rPr>
              <w:t xml:space="preserve">Weekly </w:t>
            </w:r>
            <w:smartTag w:uri="urn:schemas-microsoft-com:office:smarttags" w:element="place">
              <w:smartTag w:uri="urn:schemas-microsoft-com:office:smarttags" w:element="City">
                <w:r w:rsidRPr="00A37B2C">
                  <w:rPr>
                    <w:b/>
                    <w:sz w:val="20"/>
                    <w:szCs w:val="20"/>
                  </w:rPr>
                  <w:t>Reading</w:t>
                </w:r>
              </w:smartTag>
            </w:smartTag>
            <w:r w:rsidRPr="00A37B2C">
              <w:rPr>
                <w:b/>
                <w:sz w:val="20"/>
                <w:szCs w:val="20"/>
              </w:rPr>
              <w:t xml:space="preserve"> Tasks (Aim to do 1 per day)</w:t>
            </w:r>
          </w:p>
        </w:tc>
      </w:tr>
      <w:tr w:rsidR="006F2925" w:rsidTr="00A37B2C">
        <w:tc>
          <w:tcPr>
            <w:tcW w:w="4740" w:type="dxa"/>
            <w:tcMar>
              <w:top w:w="100" w:type="dxa"/>
              <w:left w:w="100" w:type="dxa"/>
              <w:bottom w:w="100" w:type="dxa"/>
              <w:right w:w="100" w:type="dxa"/>
            </w:tcMar>
          </w:tcPr>
          <w:p w:rsidR="006F2925" w:rsidRDefault="006F2925" w:rsidP="00C16786">
            <w:pPr>
              <w:widowControl w:val="0"/>
              <w:spacing w:line="240" w:lineRule="auto"/>
              <w:rPr>
                <w:sz w:val="20"/>
                <w:szCs w:val="20"/>
              </w:rPr>
            </w:pPr>
          </w:p>
          <w:p w:rsidR="006F2925" w:rsidRDefault="006F2925" w:rsidP="007B03C2">
            <w:pPr>
              <w:widowControl w:val="0"/>
              <w:numPr>
                <w:ilvl w:val="0"/>
                <w:numId w:val="7"/>
              </w:numPr>
              <w:spacing w:line="240" w:lineRule="auto"/>
              <w:rPr>
                <w:sz w:val="20"/>
                <w:szCs w:val="20"/>
              </w:rPr>
            </w:pPr>
            <w:r w:rsidRPr="007B03C2">
              <w:rPr>
                <w:sz w:val="20"/>
                <w:szCs w:val="20"/>
              </w:rPr>
              <w:t>Using a clock in your house practise telling the time with your child to the nearest hour, half hour, 15 minute intervals and 5 minutes intervals.</w:t>
            </w:r>
          </w:p>
          <w:p w:rsidR="006F2925" w:rsidRDefault="006F2925" w:rsidP="007B03C2">
            <w:pPr>
              <w:widowControl w:val="0"/>
              <w:numPr>
                <w:ilvl w:val="0"/>
                <w:numId w:val="7"/>
              </w:numPr>
              <w:spacing w:line="240" w:lineRule="auto"/>
              <w:rPr>
                <w:sz w:val="20"/>
                <w:szCs w:val="20"/>
              </w:rPr>
            </w:pPr>
            <w:r>
              <w:rPr>
                <w:sz w:val="20"/>
                <w:szCs w:val="20"/>
              </w:rPr>
              <w:t xml:space="preserve">See </w:t>
            </w:r>
            <w:hyperlink r:id="rId6" w:history="1">
              <w:r w:rsidRPr="00115B21">
                <w:rPr>
                  <w:rStyle w:val="Hyperlink"/>
                  <w:rFonts w:cs="Arial"/>
                  <w:sz w:val="20"/>
                  <w:szCs w:val="20"/>
                </w:rPr>
                <w:t>Primary Stars</w:t>
              </w:r>
            </w:hyperlink>
            <w:r>
              <w:rPr>
                <w:sz w:val="20"/>
                <w:szCs w:val="20"/>
              </w:rPr>
              <w:t xml:space="preserve"> for activities on time. </w:t>
            </w:r>
          </w:p>
          <w:p w:rsidR="006F2925" w:rsidRDefault="006F2925" w:rsidP="007B03C2">
            <w:pPr>
              <w:widowControl w:val="0"/>
              <w:numPr>
                <w:ilvl w:val="0"/>
                <w:numId w:val="7"/>
              </w:numPr>
              <w:spacing w:line="240" w:lineRule="auto"/>
              <w:rPr>
                <w:sz w:val="20"/>
                <w:szCs w:val="20"/>
              </w:rPr>
            </w:pPr>
            <w:r>
              <w:rPr>
                <w:sz w:val="20"/>
                <w:szCs w:val="20"/>
              </w:rPr>
              <w:t xml:space="preserve">Practice ordering the days of the week and months of the year. </w:t>
            </w:r>
          </w:p>
          <w:p w:rsidR="006F2925" w:rsidRDefault="006F2925" w:rsidP="007B03C2">
            <w:pPr>
              <w:widowControl w:val="0"/>
              <w:numPr>
                <w:ilvl w:val="0"/>
                <w:numId w:val="7"/>
              </w:numPr>
              <w:spacing w:line="240" w:lineRule="auto"/>
              <w:rPr>
                <w:sz w:val="20"/>
                <w:szCs w:val="20"/>
              </w:rPr>
            </w:pPr>
            <w:r w:rsidRPr="005536AC">
              <w:rPr>
                <w:sz w:val="20"/>
                <w:szCs w:val="20"/>
              </w:rPr>
              <w:t>Survey the family about their favourite sea creature (choose from 5). Represent the results using a tally chart or a pictogram. Which sea creature was the most popular? Which was the least popular?</w:t>
            </w:r>
          </w:p>
          <w:p w:rsidR="006F2925" w:rsidRDefault="006F2925" w:rsidP="007B03C2">
            <w:pPr>
              <w:widowControl w:val="0"/>
              <w:numPr>
                <w:ilvl w:val="0"/>
                <w:numId w:val="7"/>
              </w:numPr>
              <w:spacing w:line="240" w:lineRule="auto"/>
              <w:rPr>
                <w:sz w:val="20"/>
                <w:szCs w:val="20"/>
              </w:rPr>
            </w:pPr>
            <w:r>
              <w:rPr>
                <w:sz w:val="20"/>
                <w:szCs w:val="20"/>
              </w:rPr>
              <w:t>Create 3 questions based on your results e.g what is the difference between turtle and shark?</w:t>
            </w:r>
          </w:p>
          <w:p w:rsidR="006F2925" w:rsidRPr="005536AC" w:rsidRDefault="006F2925" w:rsidP="007B03C2">
            <w:pPr>
              <w:widowControl w:val="0"/>
              <w:numPr>
                <w:ilvl w:val="0"/>
                <w:numId w:val="7"/>
              </w:numPr>
              <w:spacing w:line="240" w:lineRule="auto"/>
              <w:rPr>
                <w:sz w:val="20"/>
                <w:szCs w:val="20"/>
              </w:rPr>
            </w:pPr>
            <w:r>
              <w:rPr>
                <w:sz w:val="20"/>
                <w:szCs w:val="20"/>
              </w:rPr>
              <w:t xml:space="preserve">Continue learning times tables 2,3,5, and 10. </w:t>
            </w:r>
          </w:p>
          <w:p w:rsidR="006F2925" w:rsidRDefault="006F2925" w:rsidP="00C16786">
            <w:pPr>
              <w:widowControl w:val="0"/>
              <w:spacing w:line="240" w:lineRule="auto"/>
              <w:rPr>
                <w:sz w:val="20"/>
                <w:szCs w:val="20"/>
              </w:rPr>
            </w:pPr>
          </w:p>
          <w:p w:rsidR="006F2925" w:rsidRPr="00A37B2C" w:rsidRDefault="006F2925" w:rsidP="00C16786">
            <w:pPr>
              <w:widowControl w:val="0"/>
              <w:spacing w:line="240" w:lineRule="auto"/>
              <w:rPr>
                <w:sz w:val="20"/>
                <w:szCs w:val="20"/>
              </w:rPr>
            </w:pPr>
          </w:p>
        </w:tc>
        <w:tc>
          <w:tcPr>
            <w:tcW w:w="4395" w:type="dxa"/>
            <w:tcMar>
              <w:top w:w="100" w:type="dxa"/>
              <w:left w:w="100" w:type="dxa"/>
              <w:bottom w:w="100" w:type="dxa"/>
              <w:right w:w="100" w:type="dxa"/>
            </w:tcMar>
          </w:tcPr>
          <w:p w:rsidR="006F2925" w:rsidRDefault="006F2925" w:rsidP="00A37B2C">
            <w:pPr>
              <w:widowControl w:val="0"/>
              <w:numPr>
                <w:ilvl w:val="0"/>
                <w:numId w:val="3"/>
              </w:numPr>
              <w:spacing w:line="240" w:lineRule="auto"/>
              <w:rPr>
                <w:sz w:val="20"/>
                <w:szCs w:val="20"/>
              </w:rPr>
            </w:pPr>
            <w:r>
              <w:rPr>
                <w:sz w:val="20"/>
                <w:szCs w:val="20"/>
              </w:rPr>
              <w:t>Read Dougal’s Deep Sea Diary by Simon Bartram.</w:t>
            </w:r>
          </w:p>
          <w:p w:rsidR="006F2925" w:rsidRDefault="006F2925" w:rsidP="00A37B2C">
            <w:pPr>
              <w:widowControl w:val="0"/>
              <w:numPr>
                <w:ilvl w:val="0"/>
                <w:numId w:val="3"/>
              </w:numPr>
              <w:spacing w:line="240" w:lineRule="auto"/>
              <w:rPr>
                <w:sz w:val="20"/>
                <w:szCs w:val="20"/>
              </w:rPr>
            </w:pPr>
            <w:r>
              <w:rPr>
                <w:sz w:val="20"/>
                <w:szCs w:val="20"/>
              </w:rPr>
              <w:t>Write a book review.</w:t>
            </w:r>
          </w:p>
          <w:p w:rsidR="006F2925" w:rsidRDefault="006F2925" w:rsidP="00A37B2C">
            <w:pPr>
              <w:widowControl w:val="0"/>
              <w:numPr>
                <w:ilvl w:val="0"/>
                <w:numId w:val="3"/>
              </w:numPr>
              <w:spacing w:line="240" w:lineRule="auto"/>
              <w:rPr>
                <w:sz w:val="20"/>
                <w:szCs w:val="20"/>
              </w:rPr>
            </w:pPr>
            <w:r>
              <w:rPr>
                <w:sz w:val="20"/>
                <w:szCs w:val="20"/>
              </w:rPr>
              <w:t xml:space="preserve">Compare the story with another sea themed story. </w:t>
            </w:r>
          </w:p>
          <w:p w:rsidR="006F2925" w:rsidRDefault="006F2925" w:rsidP="00A37B2C">
            <w:pPr>
              <w:widowControl w:val="0"/>
              <w:numPr>
                <w:ilvl w:val="0"/>
                <w:numId w:val="3"/>
              </w:numPr>
              <w:spacing w:line="240" w:lineRule="auto"/>
              <w:rPr>
                <w:sz w:val="20"/>
                <w:szCs w:val="20"/>
              </w:rPr>
            </w:pPr>
            <w:r w:rsidRPr="00C16786">
              <w:rPr>
                <w:sz w:val="20"/>
                <w:szCs w:val="20"/>
              </w:rPr>
              <w:t>Read along with ‘There’s a Hole in the Bottom of the Sea’ or listen to ‘How the Whale got his Throat’. Ask your child to retell one story by drawing a comic strip of the events</w:t>
            </w:r>
          </w:p>
          <w:p w:rsidR="006F2925" w:rsidRPr="006422AE" w:rsidRDefault="006F2925" w:rsidP="00A37B2C">
            <w:pPr>
              <w:widowControl w:val="0"/>
              <w:numPr>
                <w:ilvl w:val="0"/>
                <w:numId w:val="3"/>
              </w:numPr>
              <w:spacing w:line="240" w:lineRule="auto"/>
              <w:rPr>
                <w:sz w:val="20"/>
                <w:szCs w:val="20"/>
              </w:rPr>
            </w:pPr>
            <w:r>
              <w:rPr>
                <w:sz w:val="20"/>
                <w:szCs w:val="20"/>
              </w:rPr>
              <w:t xml:space="preserve">Listen to news stories on plastic pollution. </w:t>
            </w:r>
            <w:hyperlink r:id="rId7" w:history="1">
              <w:r w:rsidRPr="00EA549B">
                <w:rPr>
                  <w:rStyle w:val="Hyperlink"/>
                  <w:sz w:val="20"/>
                  <w:szCs w:val="20"/>
                </w:rPr>
                <w:t>https://www.bbc.co.uk/newsround/47979998</w:t>
              </w:r>
            </w:hyperlink>
            <w:r>
              <w:t xml:space="preserve"> </w:t>
            </w:r>
          </w:p>
          <w:p w:rsidR="006F2925" w:rsidRPr="00EA549B" w:rsidRDefault="006F2925" w:rsidP="00A37B2C">
            <w:pPr>
              <w:widowControl w:val="0"/>
              <w:numPr>
                <w:ilvl w:val="0"/>
                <w:numId w:val="3"/>
              </w:numPr>
              <w:spacing w:line="240" w:lineRule="auto"/>
              <w:rPr>
                <w:sz w:val="20"/>
                <w:szCs w:val="20"/>
              </w:rPr>
            </w:pPr>
            <w:r w:rsidRPr="00EA549B">
              <w:rPr>
                <w:sz w:val="20"/>
                <w:szCs w:val="20"/>
              </w:rPr>
              <w:t xml:space="preserve">Encourage your child to learn the rhyme ‘A Sailor went to Sea, Sea, Sea’. </w:t>
            </w:r>
            <w:hyperlink r:id="rId8" w:history="1">
              <w:r w:rsidRPr="00EA549B">
                <w:rPr>
                  <w:rStyle w:val="Hyperlink"/>
                  <w:rFonts w:cs="Arial"/>
                  <w:sz w:val="20"/>
                  <w:szCs w:val="20"/>
                </w:rPr>
                <w:t>Click here</w:t>
              </w:r>
            </w:hyperlink>
            <w:r w:rsidRPr="00EA549B">
              <w:rPr>
                <w:sz w:val="20"/>
                <w:szCs w:val="20"/>
              </w:rPr>
              <w:t xml:space="preserve"> for a video of the rhyme and lyrics. Can your child perform this rhyme by heart</w:t>
            </w:r>
            <w:r>
              <w:rPr>
                <w:sz w:val="20"/>
                <w:szCs w:val="20"/>
              </w:rPr>
              <w:t xml:space="preserve"> to someone in the family?</w:t>
            </w:r>
          </w:p>
        </w:tc>
      </w:tr>
      <w:tr w:rsidR="006F2925" w:rsidTr="00A37B2C">
        <w:tc>
          <w:tcPr>
            <w:tcW w:w="4740" w:type="dxa"/>
            <w:shd w:val="clear" w:color="auto" w:fill="999999"/>
            <w:tcMar>
              <w:top w:w="100" w:type="dxa"/>
              <w:left w:w="100" w:type="dxa"/>
              <w:bottom w:w="100" w:type="dxa"/>
              <w:right w:w="100" w:type="dxa"/>
            </w:tcMar>
          </w:tcPr>
          <w:p w:rsidR="006F2925" w:rsidRPr="00A37B2C" w:rsidRDefault="006F2925" w:rsidP="00A37B2C">
            <w:pPr>
              <w:widowControl w:val="0"/>
              <w:spacing w:line="240" w:lineRule="auto"/>
              <w:jc w:val="center"/>
              <w:rPr>
                <w:b/>
                <w:sz w:val="20"/>
                <w:szCs w:val="20"/>
              </w:rPr>
            </w:pPr>
            <w:r w:rsidRPr="00A37B2C">
              <w:rPr>
                <w:b/>
                <w:sz w:val="20"/>
                <w:szCs w:val="20"/>
              </w:rPr>
              <w:t xml:space="preserve">Weekly Phonics/Spellings </w:t>
            </w:r>
          </w:p>
          <w:p w:rsidR="006F2925" w:rsidRPr="00A37B2C" w:rsidRDefault="006F2925" w:rsidP="00A37B2C">
            <w:pPr>
              <w:widowControl w:val="0"/>
              <w:spacing w:line="240" w:lineRule="auto"/>
              <w:jc w:val="center"/>
              <w:rPr>
                <w:b/>
              </w:rPr>
            </w:pPr>
            <w:r w:rsidRPr="00A37B2C">
              <w:rPr>
                <w:b/>
                <w:sz w:val="20"/>
                <w:szCs w:val="20"/>
              </w:rPr>
              <w:t>Tasks (Aim to do 1 per day)</w:t>
            </w:r>
          </w:p>
        </w:tc>
        <w:tc>
          <w:tcPr>
            <w:tcW w:w="4395" w:type="dxa"/>
            <w:shd w:val="clear" w:color="auto" w:fill="999999"/>
            <w:tcMar>
              <w:top w:w="100" w:type="dxa"/>
              <w:left w:w="100" w:type="dxa"/>
              <w:bottom w:w="100" w:type="dxa"/>
              <w:right w:w="100" w:type="dxa"/>
            </w:tcMar>
          </w:tcPr>
          <w:p w:rsidR="006F2925" w:rsidRPr="00A37B2C" w:rsidRDefault="006F2925" w:rsidP="00A37B2C">
            <w:pPr>
              <w:widowControl w:val="0"/>
              <w:spacing w:line="240" w:lineRule="auto"/>
              <w:jc w:val="center"/>
              <w:rPr>
                <w:b/>
              </w:rPr>
            </w:pPr>
            <w:r w:rsidRPr="00A37B2C">
              <w:rPr>
                <w:b/>
                <w:sz w:val="20"/>
                <w:szCs w:val="20"/>
              </w:rPr>
              <w:t>Weekly Writing Tasks (Aim to do 1 per day)</w:t>
            </w:r>
          </w:p>
        </w:tc>
      </w:tr>
      <w:tr w:rsidR="006F2925" w:rsidTr="006422AE">
        <w:trPr>
          <w:trHeight w:val="4029"/>
        </w:trPr>
        <w:tc>
          <w:tcPr>
            <w:tcW w:w="4740" w:type="dxa"/>
            <w:tcMar>
              <w:top w:w="100" w:type="dxa"/>
              <w:left w:w="100" w:type="dxa"/>
              <w:bottom w:w="100" w:type="dxa"/>
              <w:right w:w="100" w:type="dxa"/>
            </w:tcMar>
          </w:tcPr>
          <w:p w:rsidR="006F2925" w:rsidRDefault="006F2925" w:rsidP="006422AE">
            <w:pPr>
              <w:widowControl w:val="0"/>
              <w:numPr>
                <w:ilvl w:val="0"/>
                <w:numId w:val="6"/>
              </w:numPr>
              <w:tabs>
                <w:tab w:val="clear" w:pos="1440"/>
                <w:tab w:val="num" w:pos="575"/>
              </w:tabs>
              <w:spacing w:line="240" w:lineRule="auto"/>
              <w:ind w:left="575"/>
              <w:rPr>
                <w:sz w:val="20"/>
                <w:szCs w:val="20"/>
              </w:rPr>
            </w:pPr>
            <w:r>
              <w:rPr>
                <w:sz w:val="20"/>
                <w:szCs w:val="20"/>
              </w:rPr>
              <w:lastRenderedPageBreak/>
              <w:t xml:space="preserve">Continue learning Year 2 spelling list. High frequency words and tricky words all can be found on Twinkl. </w:t>
            </w:r>
          </w:p>
          <w:p w:rsidR="006F2925" w:rsidRDefault="006F2925" w:rsidP="006422AE">
            <w:pPr>
              <w:widowControl w:val="0"/>
              <w:numPr>
                <w:ilvl w:val="0"/>
                <w:numId w:val="6"/>
              </w:numPr>
              <w:tabs>
                <w:tab w:val="clear" w:pos="1440"/>
                <w:tab w:val="num" w:pos="575"/>
              </w:tabs>
              <w:spacing w:line="240" w:lineRule="auto"/>
              <w:ind w:left="575"/>
              <w:rPr>
                <w:sz w:val="20"/>
                <w:szCs w:val="20"/>
              </w:rPr>
            </w:pPr>
            <w:r w:rsidRPr="006422AE">
              <w:rPr>
                <w:sz w:val="20"/>
                <w:szCs w:val="20"/>
              </w:rPr>
              <w:t>Go on a sound hunt with your child around the house/garden. They can list all of the items they can find containing the ‘ea’ sound. They may identify objects that contain an alternative way of spelling the ‘ea’ sound such as ee/y/e.</w:t>
            </w:r>
          </w:p>
          <w:p w:rsidR="006F2925" w:rsidRDefault="006F2925" w:rsidP="006422AE">
            <w:pPr>
              <w:widowControl w:val="0"/>
              <w:numPr>
                <w:ilvl w:val="0"/>
                <w:numId w:val="6"/>
              </w:numPr>
              <w:tabs>
                <w:tab w:val="clear" w:pos="1440"/>
                <w:tab w:val="num" w:pos="575"/>
              </w:tabs>
              <w:spacing w:line="240" w:lineRule="auto"/>
              <w:ind w:left="575"/>
              <w:rPr>
                <w:sz w:val="20"/>
                <w:szCs w:val="20"/>
              </w:rPr>
            </w:pPr>
            <w:r w:rsidRPr="006422AE">
              <w:rPr>
                <w:sz w:val="20"/>
                <w:szCs w:val="20"/>
              </w:rPr>
              <w:t>List words that they associate with the sea? Following this, ask your child to identify words that rhyme with these.</w:t>
            </w:r>
          </w:p>
          <w:p w:rsidR="006F2925" w:rsidRDefault="006F2925" w:rsidP="006422AE">
            <w:pPr>
              <w:widowControl w:val="0"/>
              <w:numPr>
                <w:ilvl w:val="0"/>
                <w:numId w:val="6"/>
              </w:numPr>
              <w:tabs>
                <w:tab w:val="clear" w:pos="1440"/>
                <w:tab w:val="num" w:pos="575"/>
              </w:tabs>
              <w:spacing w:line="240" w:lineRule="auto"/>
              <w:ind w:left="575"/>
              <w:rPr>
                <w:sz w:val="20"/>
                <w:szCs w:val="20"/>
              </w:rPr>
            </w:pPr>
            <w:r>
              <w:rPr>
                <w:sz w:val="20"/>
                <w:szCs w:val="20"/>
              </w:rPr>
              <w:t>P</w:t>
            </w:r>
            <w:r w:rsidRPr="00244D2F">
              <w:rPr>
                <w:sz w:val="20"/>
                <w:szCs w:val="20"/>
              </w:rPr>
              <w:t xml:space="preserve">ractise spelling the months of the year and </w:t>
            </w:r>
            <w:r>
              <w:rPr>
                <w:sz w:val="20"/>
                <w:szCs w:val="20"/>
              </w:rPr>
              <w:t xml:space="preserve">days of the week and </w:t>
            </w:r>
            <w:r w:rsidRPr="00244D2F">
              <w:rPr>
                <w:sz w:val="20"/>
                <w:szCs w:val="20"/>
              </w:rPr>
              <w:t>then use them in a sentence.</w:t>
            </w:r>
            <w:r>
              <w:rPr>
                <w:sz w:val="20"/>
                <w:szCs w:val="20"/>
              </w:rPr>
              <w:t xml:space="preserve"> Can they list things that happen in each month e.g Valentines day, someone’s birthday, bank holidays? </w:t>
            </w:r>
          </w:p>
          <w:p w:rsidR="006F2925" w:rsidRDefault="006F2925" w:rsidP="006422AE">
            <w:pPr>
              <w:widowControl w:val="0"/>
              <w:numPr>
                <w:ilvl w:val="0"/>
                <w:numId w:val="6"/>
              </w:numPr>
              <w:tabs>
                <w:tab w:val="clear" w:pos="1440"/>
                <w:tab w:val="num" w:pos="575"/>
              </w:tabs>
              <w:spacing w:line="240" w:lineRule="auto"/>
              <w:ind w:left="575"/>
              <w:rPr>
                <w:sz w:val="20"/>
                <w:szCs w:val="20"/>
              </w:rPr>
            </w:pPr>
            <w:r>
              <w:rPr>
                <w:sz w:val="20"/>
                <w:szCs w:val="20"/>
              </w:rPr>
              <w:t xml:space="preserve">Practice adding suffixes to words </w:t>
            </w:r>
            <w:hyperlink r:id="rId9" w:history="1">
              <w:r w:rsidRPr="00244D2F">
                <w:rPr>
                  <w:rStyle w:val="Hyperlink"/>
                  <w:rFonts w:cs="Arial"/>
                  <w:sz w:val="20"/>
                  <w:szCs w:val="20"/>
                </w:rPr>
                <w:t>here</w:t>
              </w:r>
            </w:hyperlink>
            <w:r>
              <w:rPr>
                <w:sz w:val="20"/>
                <w:szCs w:val="20"/>
              </w:rPr>
              <w:t>.</w:t>
            </w:r>
          </w:p>
          <w:p w:rsidR="006F2925" w:rsidRPr="00244D2F" w:rsidRDefault="006F2925" w:rsidP="007B03C2">
            <w:pPr>
              <w:widowControl w:val="0"/>
              <w:spacing w:line="240" w:lineRule="auto"/>
              <w:ind w:left="215"/>
              <w:rPr>
                <w:sz w:val="20"/>
                <w:szCs w:val="20"/>
              </w:rPr>
            </w:pPr>
            <w:r>
              <w:rPr>
                <w:sz w:val="20"/>
                <w:szCs w:val="20"/>
              </w:rPr>
              <w:t xml:space="preserve">. </w:t>
            </w:r>
          </w:p>
        </w:tc>
        <w:tc>
          <w:tcPr>
            <w:tcW w:w="4395" w:type="dxa"/>
            <w:tcMar>
              <w:top w:w="100" w:type="dxa"/>
              <w:left w:w="100" w:type="dxa"/>
              <w:bottom w:w="100" w:type="dxa"/>
              <w:right w:w="100" w:type="dxa"/>
            </w:tcMar>
          </w:tcPr>
          <w:p w:rsidR="006F2925" w:rsidRDefault="006F2925" w:rsidP="00A37B2C">
            <w:pPr>
              <w:numPr>
                <w:ilvl w:val="0"/>
                <w:numId w:val="5"/>
              </w:numPr>
              <w:rPr>
                <w:sz w:val="20"/>
                <w:szCs w:val="20"/>
              </w:rPr>
            </w:pPr>
            <w:r>
              <w:rPr>
                <w:sz w:val="20"/>
                <w:szCs w:val="20"/>
              </w:rPr>
              <w:t xml:space="preserve">Write a diary of their own as if they were having an adventure under the sea like Dougal. </w:t>
            </w:r>
          </w:p>
          <w:p w:rsidR="006F2925" w:rsidRDefault="006F2925" w:rsidP="00A37B2C">
            <w:pPr>
              <w:numPr>
                <w:ilvl w:val="0"/>
                <w:numId w:val="5"/>
              </w:numPr>
              <w:rPr>
                <w:sz w:val="20"/>
                <w:szCs w:val="20"/>
              </w:rPr>
            </w:pPr>
            <w:r>
              <w:rPr>
                <w:sz w:val="20"/>
                <w:szCs w:val="20"/>
              </w:rPr>
              <w:t xml:space="preserve">Write a postcard home describing one of your adventures. </w:t>
            </w:r>
          </w:p>
          <w:p w:rsidR="006F2925" w:rsidRDefault="006F2925" w:rsidP="00C16786">
            <w:pPr>
              <w:widowControl w:val="0"/>
              <w:numPr>
                <w:ilvl w:val="0"/>
                <w:numId w:val="5"/>
              </w:numPr>
              <w:spacing w:line="240" w:lineRule="auto"/>
              <w:rPr>
                <w:sz w:val="20"/>
                <w:szCs w:val="20"/>
              </w:rPr>
            </w:pPr>
            <w:r>
              <w:rPr>
                <w:sz w:val="20"/>
                <w:szCs w:val="20"/>
              </w:rPr>
              <w:t>R</w:t>
            </w:r>
            <w:r w:rsidRPr="00C16786">
              <w:rPr>
                <w:sz w:val="20"/>
                <w:szCs w:val="20"/>
              </w:rPr>
              <w:t>etell one story by drawing a comic strip of the events</w:t>
            </w:r>
          </w:p>
          <w:p w:rsidR="006F2925" w:rsidRDefault="006F2925" w:rsidP="00A37B2C">
            <w:pPr>
              <w:numPr>
                <w:ilvl w:val="0"/>
                <w:numId w:val="5"/>
              </w:numPr>
              <w:rPr>
                <w:sz w:val="20"/>
                <w:szCs w:val="20"/>
              </w:rPr>
            </w:pPr>
            <w:r>
              <w:rPr>
                <w:sz w:val="20"/>
                <w:szCs w:val="20"/>
              </w:rPr>
              <w:t xml:space="preserve">Choose a setting from Dougal’s adventures and write noun phrases describing what you see. </w:t>
            </w:r>
          </w:p>
          <w:p w:rsidR="006F2925" w:rsidRDefault="006F2925" w:rsidP="00A37B2C">
            <w:pPr>
              <w:numPr>
                <w:ilvl w:val="0"/>
                <w:numId w:val="5"/>
              </w:numPr>
              <w:rPr>
                <w:sz w:val="20"/>
                <w:szCs w:val="20"/>
              </w:rPr>
            </w:pPr>
            <w:r>
              <w:rPr>
                <w:sz w:val="20"/>
                <w:szCs w:val="20"/>
              </w:rPr>
              <w:t xml:space="preserve">Write a non chronological report on a sea creature. </w:t>
            </w:r>
          </w:p>
          <w:p w:rsidR="006F2925" w:rsidRDefault="006F2925" w:rsidP="00A37B2C">
            <w:pPr>
              <w:numPr>
                <w:ilvl w:val="0"/>
                <w:numId w:val="5"/>
              </w:numPr>
              <w:rPr>
                <w:sz w:val="20"/>
                <w:szCs w:val="20"/>
              </w:rPr>
            </w:pPr>
            <w:r>
              <w:rPr>
                <w:sz w:val="20"/>
                <w:szCs w:val="20"/>
              </w:rPr>
              <w:t>Create a poster on saving our seas.</w:t>
            </w:r>
          </w:p>
          <w:p w:rsidR="006F2925" w:rsidRDefault="006F2925" w:rsidP="006422AE">
            <w:pPr>
              <w:numPr>
                <w:ilvl w:val="0"/>
                <w:numId w:val="5"/>
              </w:numPr>
              <w:rPr>
                <w:sz w:val="20"/>
                <w:szCs w:val="20"/>
              </w:rPr>
            </w:pPr>
            <w:r>
              <w:rPr>
                <w:sz w:val="20"/>
                <w:szCs w:val="20"/>
              </w:rPr>
              <w:t xml:space="preserve">Write a persuasive letter to our local MP to reduce plastic. </w:t>
            </w:r>
          </w:p>
          <w:p w:rsidR="006F2925" w:rsidRDefault="006F2925" w:rsidP="006422AE">
            <w:pPr>
              <w:numPr>
                <w:ilvl w:val="0"/>
                <w:numId w:val="5"/>
              </w:numPr>
              <w:rPr>
                <w:sz w:val="20"/>
                <w:szCs w:val="20"/>
              </w:rPr>
            </w:pPr>
            <w:r w:rsidRPr="006422AE">
              <w:rPr>
                <w:sz w:val="20"/>
                <w:szCs w:val="20"/>
              </w:rPr>
              <w:t>Plan the perfect beach trip. Ask them to draw and label all of the things that they would pack including a picnic. Who would they take? What games would they play? How much time would they spend in the sea?</w:t>
            </w:r>
          </w:p>
          <w:p w:rsidR="006F2925" w:rsidRDefault="006F2925" w:rsidP="006422AE">
            <w:pPr>
              <w:numPr>
                <w:ilvl w:val="0"/>
                <w:numId w:val="5"/>
              </w:numPr>
              <w:rPr>
                <w:sz w:val="20"/>
                <w:szCs w:val="20"/>
              </w:rPr>
            </w:pPr>
            <w:r w:rsidRPr="006422AE">
              <w:rPr>
                <w:sz w:val="20"/>
                <w:szCs w:val="20"/>
              </w:rPr>
              <w:t xml:space="preserve">Visit a desert island </w:t>
            </w:r>
            <w:hyperlink r:id="rId10" w:history="1">
              <w:r w:rsidRPr="006422AE">
                <w:rPr>
                  <w:rStyle w:val="Hyperlink"/>
                  <w:rFonts w:cs="Arial"/>
                  <w:sz w:val="20"/>
                  <w:szCs w:val="20"/>
                </w:rPr>
                <w:t>here</w:t>
              </w:r>
            </w:hyperlink>
            <w:r w:rsidRPr="006422AE">
              <w:rPr>
                <w:sz w:val="20"/>
                <w:szCs w:val="20"/>
              </w:rPr>
              <w:t>. Ask your child to write a message in a bottle. What can they see, hear, feel, taste and smell?</w:t>
            </w:r>
          </w:p>
          <w:p w:rsidR="006F2925" w:rsidRDefault="006F2925" w:rsidP="005536AC">
            <w:pPr>
              <w:rPr>
                <w:sz w:val="20"/>
                <w:szCs w:val="20"/>
              </w:rPr>
            </w:pPr>
          </w:p>
          <w:p w:rsidR="006F2925" w:rsidRDefault="006F2925" w:rsidP="005536AC">
            <w:pPr>
              <w:rPr>
                <w:sz w:val="20"/>
                <w:szCs w:val="20"/>
              </w:rPr>
            </w:pPr>
          </w:p>
          <w:p w:rsidR="006F2925" w:rsidRPr="006422AE" w:rsidRDefault="006F2925" w:rsidP="005536AC">
            <w:pPr>
              <w:rPr>
                <w:sz w:val="20"/>
                <w:szCs w:val="20"/>
              </w:rPr>
            </w:pPr>
          </w:p>
        </w:tc>
      </w:tr>
      <w:tr w:rsidR="006F2925" w:rsidTr="00A37B2C">
        <w:trPr>
          <w:trHeight w:val="420"/>
        </w:trPr>
        <w:tc>
          <w:tcPr>
            <w:tcW w:w="9135" w:type="dxa"/>
            <w:gridSpan w:val="2"/>
            <w:shd w:val="clear" w:color="auto" w:fill="999999"/>
            <w:tcMar>
              <w:top w:w="100" w:type="dxa"/>
              <w:left w:w="100" w:type="dxa"/>
              <w:bottom w:w="100" w:type="dxa"/>
              <w:right w:w="100" w:type="dxa"/>
            </w:tcMar>
          </w:tcPr>
          <w:p w:rsidR="006F2925" w:rsidRPr="00A37B2C" w:rsidRDefault="006F2925" w:rsidP="00A37B2C">
            <w:pPr>
              <w:widowControl w:val="0"/>
              <w:spacing w:line="240" w:lineRule="auto"/>
              <w:jc w:val="center"/>
              <w:rPr>
                <w:b/>
              </w:rPr>
            </w:pPr>
            <w:r w:rsidRPr="00A37B2C">
              <w:rPr>
                <w:b/>
              </w:rPr>
              <w:t>Learning Project - to be done throughou</w:t>
            </w:r>
            <w:r>
              <w:rPr>
                <w:b/>
              </w:rPr>
              <w:t>t the week: Under the Sea</w:t>
            </w:r>
          </w:p>
        </w:tc>
      </w:tr>
      <w:tr w:rsidR="006F2925" w:rsidTr="00A37B2C">
        <w:trPr>
          <w:trHeight w:val="420"/>
        </w:trPr>
        <w:tc>
          <w:tcPr>
            <w:tcW w:w="9135" w:type="dxa"/>
            <w:gridSpan w:val="2"/>
            <w:tcMar>
              <w:top w:w="100" w:type="dxa"/>
              <w:left w:w="100" w:type="dxa"/>
              <w:bottom w:w="100" w:type="dxa"/>
              <w:right w:w="100" w:type="dxa"/>
            </w:tcMar>
          </w:tcPr>
          <w:p w:rsidR="006F2925" w:rsidRPr="005536AC" w:rsidRDefault="006F2925">
            <w:pPr>
              <w:rPr>
                <w:b/>
                <w:sz w:val="20"/>
                <w:szCs w:val="20"/>
              </w:rPr>
            </w:pPr>
            <w:r w:rsidRPr="005536AC">
              <w:rPr>
                <w:b/>
                <w:sz w:val="20"/>
                <w:szCs w:val="20"/>
              </w:rPr>
              <w:t>The project this week aims to provide opportunities for your child to learn more about life in and around the sea. Learning may focus on the strange and wonderful creatures and plants that occupy our oceans, their habitats and how human beings affect this environment.</w:t>
            </w:r>
          </w:p>
          <w:p w:rsidR="006F2925" w:rsidRPr="005536AC" w:rsidRDefault="006F2925">
            <w:pPr>
              <w:rPr>
                <w:sz w:val="20"/>
                <w:szCs w:val="20"/>
              </w:rPr>
            </w:pPr>
          </w:p>
          <w:p w:rsidR="006F2925" w:rsidRDefault="006F2925">
            <w:pPr>
              <w:rPr>
                <w:sz w:val="20"/>
                <w:szCs w:val="20"/>
              </w:rPr>
            </w:pPr>
            <w:r w:rsidRPr="005536AC">
              <w:rPr>
                <w:sz w:val="20"/>
                <w:szCs w:val="20"/>
              </w:rPr>
              <w:t xml:space="preserve"> ● Guess Who?- Ask your child to write fact cards about animals from under the sea. They can use books or websites to find out about the appearance, habitat and diet of each creature. After this, play a game of ‘Guess Who?’ using the cards and yes/no questions. </w:t>
            </w:r>
          </w:p>
          <w:p w:rsidR="006F2925" w:rsidRDefault="006F2925">
            <w:pPr>
              <w:rPr>
                <w:sz w:val="20"/>
                <w:szCs w:val="20"/>
              </w:rPr>
            </w:pPr>
          </w:p>
          <w:p w:rsidR="006F2925" w:rsidRDefault="006F2925">
            <w:pPr>
              <w:rPr>
                <w:sz w:val="20"/>
                <w:szCs w:val="20"/>
              </w:rPr>
            </w:pPr>
            <w:r w:rsidRPr="005536AC">
              <w:rPr>
                <w:sz w:val="20"/>
                <w:szCs w:val="20"/>
              </w:rPr>
              <w:t>● Junk Modelling- Using junk or recycling materials from around the home, ask your chil</w:t>
            </w:r>
            <w:r>
              <w:rPr>
                <w:sz w:val="20"/>
                <w:szCs w:val="20"/>
              </w:rPr>
              <w:t>d to design and make a Sea creatur</w:t>
            </w:r>
            <w:r w:rsidRPr="005536AC">
              <w:rPr>
                <w:sz w:val="20"/>
                <w:szCs w:val="20"/>
              </w:rPr>
              <w:t>e.</w:t>
            </w:r>
            <w:r>
              <w:rPr>
                <w:sz w:val="20"/>
                <w:szCs w:val="20"/>
              </w:rPr>
              <w:t xml:space="preserve">Share your creations on our facebook and twitter pages. </w:t>
            </w:r>
          </w:p>
          <w:p w:rsidR="006F2925" w:rsidRDefault="006F2925">
            <w:pPr>
              <w:rPr>
                <w:sz w:val="20"/>
                <w:szCs w:val="20"/>
              </w:rPr>
            </w:pPr>
          </w:p>
          <w:p w:rsidR="006F2925" w:rsidRDefault="006F2925">
            <w:pPr>
              <w:rPr>
                <w:sz w:val="20"/>
                <w:szCs w:val="20"/>
              </w:rPr>
            </w:pPr>
            <w:r w:rsidRPr="005536AC">
              <w:rPr>
                <w:sz w:val="20"/>
                <w:szCs w:val="20"/>
              </w:rPr>
              <w:t xml:space="preserve"> ● Put Your Goggles On- Your child can visit this </w:t>
            </w:r>
            <w:hyperlink r:id="rId11" w:history="1">
              <w:r w:rsidRPr="00EA549B">
                <w:rPr>
                  <w:rStyle w:val="Hyperlink"/>
                  <w:rFonts w:cs="Arial"/>
                  <w:sz w:val="20"/>
                  <w:szCs w:val="20"/>
                </w:rPr>
                <w:t>website</w:t>
              </w:r>
            </w:hyperlink>
            <w:r w:rsidRPr="005536AC">
              <w:rPr>
                <w:sz w:val="20"/>
                <w:szCs w:val="20"/>
              </w:rPr>
              <w:t xml:space="preserve"> and watch a live stream of a tropical reef. Whilst watching, ask them to sketch all of the animals that they can see. Remind them to look at the shapes and patterns on each creature and to include these in their sketches.</w:t>
            </w:r>
            <w:r>
              <w:rPr>
                <w:sz w:val="20"/>
                <w:szCs w:val="20"/>
              </w:rPr>
              <w:t xml:space="preserve"> Collect data on the fish you see in a tally and put into a bar chart/pictogram. </w:t>
            </w:r>
          </w:p>
          <w:p w:rsidR="006F2925" w:rsidRDefault="006F2925">
            <w:pPr>
              <w:rPr>
                <w:sz w:val="20"/>
                <w:szCs w:val="20"/>
              </w:rPr>
            </w:pPr>
          </w:p>
          <w:p w:rsidR="006F2925" w:rsidRDefault="006F2925">
            <w:pPr>
              <w:rPr>
                <w:sz w:val="20"/>
                <w:szCs w:val="20"/>
              </w:rPr>
            </w:pPr>
            <w:r w:rsidRPr="005536AC">
              <w:rPr>
                <w:sz w:val="20"/>
                <w:szCs w:val="20"/>
              </w:rPr>
              <w:t xml:space="preserve"> ● How do Humans Affect the Sea?- Is your child aware of all of the ways that humans affect the sea and the living things within it? Talk about and investigate the impact that human beings have on the sea. Think about fishing, transport and pollution. Create a poster or information report. </w:t>
            </w:r>
          </w:p>
          <w:p w:rsidR="006F2925" w:rsidRDefault="006F2925">
            <w:pPr>
              <w:rPr>
                <w:sz w:val="20"/>
                <w:szCs w:val="20"/>
              </w:rPr>
            </w:pPr>
          </w:p>
          <w:p w:rsidR="006F2925" w:rsidRPr="005536AC" w:rsidRDefault="006F2925">
            <w:pPr>
              <w:rPr>
                <w:sz w:val="20"/>
                <w:szCs w:val="20"/>
              </w:rPr>
            </w:pPr>
            <w:r w:rsidRPr="005536AC">
              <w:rPr>
                <w:sz w:val="20"/>
                <w:szCs w:val="20"/>
              </w:rPr>
              <w:t xml:space="preserve">● The Oceans of the World- Using an atlas or the web ask your child to identify the </w:t>
            </w:r>
            <w:r>
              <w:rPr>
                <w:sz w:val="20"/>
                <w:szCs w:val="20"/>
              </w:rPr>
              <w:t>world’s oceans.</w:t>
            </w:r>
            <w:r w:rsidRPr="005536AC">
              <w:rPr>
                <w:sz w:val="20"/>
                <w:szCs w:val="20"/>
              </w:rPr>
              <w:t xml:space="preserve"> Can they find out what animals live in each ocean? </w:t>
            </w:r>
            <w:hyperlink r:id="rId12" w:history="1">
              <w:r w:rsidRPr="00EA549B">
                <w:rPr>
                  <w:rStyle w:val="Hyperlink"/>
                  <w:rFonts w:cs="Arial"/>
                  <w:sz w:val="20"/>
                  <w:szCs w:val="20"/>
                </w:rPr>
                <w:t>This game</w:t>
              </w:r>
            </w:hyperlink>
            <w:r w:rsidRPr="005536AC">
              <w:rPr>
                <w:sz w:val="20"/>
                <w:szCs w:val="20"/>
              </w:rPr>
              <w:t xml:space="preserve"> allows your child to practise naming and locating the oceans</w:t>
            </w:r>
            <w:r>
              <w:rPr>
                <w:sz w:val="20"/>
                <w:szCs w:val="20"/>
              </w:rPr>
              <w:t>.</w:t>
            </w:r>
          </w:p>
        </w:tc>
      </w:tr>
      <w:tr w:rsidR="006F2925" w:rsidTr="00A37B2C">
        <w:trPr>
          <w:trHeight w:val="420"/>
        </w:trPr>
        <w:tc>
          <w:tcPr>
            <w:tcW w:w="9135" w:type="dxa"/>
            <w:gridSpan w:val="2"/>
            <w:shd w:val="clear" w:color="auto" w:fill="999999"/>
            <w:tcMar>
              <w:top w:w="100" w:type="dxa"/>
              <w:left w:w="100" w:type="dxa"/>
              <w:bottom w:w="100" w:type="dxa"/>
              <w:right w:w="100" w:type="dxa"/>
            </w:tcMar>
          </w:tcPr>
          <w:p w:rsidR="006F2925" w:rsidRPr="00A37B2C" w:rsidRDefault="006F2925" w:rsidP="00A37B2C">
            <w:pPr>
              <w:jc w:val="center"/>
              <w:rPr>
                <w:b/>
              </w:rPr>
            </w:pPr>
            <w:r w:rsidRPr="00A37B2C">
              <w:rPr>
                <w:b/>
              </w:rPr>
              <w:lastRenderedPageBreak/>
              <w:t>Additional learning resources parents may wish to engage with</w:t>
            </w:r>
          </w:p>
        </w:tc>
      </w:tr>
      <w:tr w:rsidR="006F2925" w:rsidTr="00A37B2C">
        <w:trPr>
          <w:trHeight w:val="420"/>
        </w:trPr>
        <w:tc>
          <w:tcPr>
            <w:tcW w:w="9135" w:type="dxa"/>
            <w:gridSpan w:val="2"/>
            <w:tcMar>
              <w:top w:w="100" w:type="dxa"/>
              <w:left w:w="100" w:type="dxa"/>
              <w:bottom w:w="100" w:type="dxa"/>
              <w:right w:w="100" w:type="dxa"/>
            </w:tcMar>
          </w:tcPr>
          <w:p w:rsidR="006F2925" w:rsidRDefault="00B9329E">
            <w:hyperlink r:id="rId13">
              <w:r w:rsidR="006F2925" w:rsidRPr="00A37B2C">
                <w:rPr>
                  <w:b/>
                  <w:color w:val="1155CC"/>
                  <w:u w:val="single"/>
                </w:rPr>
                <w:t xml:space="preserve">Classroom Secrets Learning Packs </w:t>
              </w:r>
            </w:hyperlink>
            <w:r w:rsidR="006F2925" w:rsidRPr="00A37B2C">
              <w:rPr>
                <w:b/>
              </w:rPr>
              <w:t xml:space="preserve">- </w:t>
            </w:r>
            <w:r w:rsidR="006F2925">
              <w:t xml:space="preserve">These packs are split into different year groups and include activities linked to reading, writing, maths and practical ideas you can do around the home. </w:t>
            </w:r>
          </w:p>
          <w:p w:rsidR="006F2925" w:rsidRDefault="00B9329E">
            <w:hyperlink r:id="rId14">
              <w:r w:rsidR="006F2925" w:rsidRPr="00A37B2C">
                <w:rPr>
                  <w:b/>
                  <w:color w:val="1155CC"/>
                  <w:u w:val="single"/>
                </w:rPr>
                <w:t>Twinkl</w:t>
              </w:r>
            </w:hyperlink>
            <w:r w:rsidR="006F2925" w:rsidRPr="00A37B2C">
              <w:rPr>
                <w:b/>
              </w:rPr>
              <w:t xml:space="preserve"> - </w:t>
            </w:r>
            <w:r w:rsidR="006F2925">
              <w:t xml:space="preserve">to access these resources click on the link and sign up using your own email address and creating your own password. Use the offer code UKTWINKLHELPS. </w:t>
            </w:r>
          </w:p>
          <w:p w:rsidR="006F2925" w:rsidRDefault="00B9329E">
            <w:hyperlink r:id="rId15">
              <w:r w:rsidR="006F2925" w:rsidRPr="00A37B2C">
                <w:rPr>
                  <w:b/>
                  <w:color w:val="1155CC"/>
                  <w:u w:val="single"/>
                </w:rPr>
                <w:t>Headteacherchat</w:t>
              </w:r>
            </w:hyperlink>
            <w:r w:rsidR="006F2925">
              <w:t xml:space="preserve"> - This is a blog that has links to various learning platforms. Lots of these are free to access. </w:t>
            </w:r>
          </w:p>
        </w:tc>
      </w:tr>
      <w:tr w:rsidR="006F2925" w:rsidTr="00A37B2C">
        <w:trPr>
          <w:trHeight w:val="420"/>
        </w:trPr>
        <w:tc>
          <w:tcPr>
            <w:tcW w:w="9135" w:type="dxa"/>
            <w:gridSpan w:val="2"/>
            <w:shd w:val="clear" w:color="auto" w:fill="434343"/>
            <w:tcMar>
              <w:top w:w="100" w:type="dxa"/>
              <w:left w:w="100" w:type="dxa"/>
              <w:bottom w:w="100" w:type="dxa"/>
              <w:right w:w="100" w:type="dxa"/>
            </w:tcMar>
          </w:tcPr>
          <w:p w:rsidR="006F2925" w:rsidRPr="00A37B2C" w:rsidRDefault="006F2925" w:rsidP="00A37B2C">
            <w:pPr>
              <w:jc w:val="center"/>
              <w:rPr>
                <w:rFonts w:ascii="Roboto" w:hAnsi="Roboto" w:cs="Roboto"/>
                <w:b/>
                <w:color w:val="FFFFFF"/>
                <w:sz w:val="28"/>
                <w:szCs w:val="28"/>
              </w:rPr>
            </w:pPr>
            <w:r w:rsidRPr="00A37B2C">
              <w:rPr>
                <w:rFonts w:ascii="Roboto" w:hAnsi="Roboto" w:cs="Roboto"/>
                <w:b/>
                <w:color w:val="FFFFFF"/>
                <w:sz w:val="28"/>
                <w:szCs w:val="28"/>
              </w:rPr>
              <w:t>#TheLearningProjects</w:t>
            </w:r>
          </w:p>
        </w:tc>
      </w:tr>
    </w:tbl>
    <w:p w:rsidR="006F2925" w:rsidRDefault="006F2925"/>
    <w:sectPr w:rsidR="006F2925" w:rsidSect="00221BBD">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5BB8"/>
    <w:multiLevelType w:val="hybridMultilevel"/>
    <w:tmpl w:val="CC08D8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A2241A"/>
    <w:multiLevelType w:val="multilevel"/>
    <w:tmpl w:val="4D4E31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481284"/>
    <w:multiLevelType w:val="multilevel"/>
    <w:tmpl w:val="F8E4C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384732"/>
    <w:multiLevelType w:val="multilevel"/>
    <w:tmpl w:val="15467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6EC26EF"/>
    <w:multiLevelType w:val="hybridMultilevel"/>
    <w:tmpl w:val="90FA4AB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00C48E5"/>
    <w:multiLevelType w:val="multilevel"/>
    <w:tmpl w:val="62EC6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D4C1BFA"/>
    <w:multiLevelType w:val="multilevel"/>
    <w:tmpl w:val="F028B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6"/>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EB7"/>
    <w:rsid w:val="000B7236"/>
    <w:rsid w:val="00115B21"/>
    <w:rsid w:val="00221BBD"/>
    <w:rsid w:val="00244D2F"/>
    <w:rsid w:val="003C5942"/>
    <w:rsid w:val="005536AC"/>
    <w:rsid w:val="006422AE"/>
    <w:rsid w:val="006F2925"/>
    <w:rsid w:val="007B03C2"/>
    <w:rsid w:val="00970EEC"/>
    <w:rsid w:val="009C6C37"/>
    <w:rsid w:val="00A37B2C"/>
    <w:rsid w:val="00AD1EB7"/>
    <w:rsid w:val="00AF1C78"/>
    <w:rsid w:val="00B9329E"/>
    <w:rsid w:val="00C16786"/>
    <w:rsid w:val="00EA5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docId w15:val="{1A3151B7-7FE7-4BDD-818B-C53E78C59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BBD"/>
    <w:pPr>
      <w:spacing w:line="276" w:lineRule="auto"/>
    </w:pPr>
  </w:style>
  <w:style w:type="paragraph" w:styleId="Heading1">
    <w:name w:val="heading 1"/>
    <w:basedOn w:val="Normal"/>
    <w:next w:val="Normal"/>
    <w:link w:val="Heading1Char"/>
    <w:uiPriority w:val="99"/>
    <w:qFormat/>
    <w:rsid w:val="00221BBD"/>
    <w:pPr>
      <w:keepNext/>
      <w:keepLines/>
      <w:spacing w:before="400" w:after="120"/>
      <w:outlineLvl w:val="0"/>
    </w:pPr>
    <w:rPr>
      <w:sz w:val="40"/>
      <w:szCs w:val="40"/>
    </w:rPr>
  </w:style>
  <w:style w:type="paragraph" w:styleId="Heading2">
    <w:name w:val="heading 2"/>
    <w:basedOn w:val="Normal"/>
    <w:next w:val="Normal"/>
    <w:link w:val="Heading2Char"/>
    <w:uiPriority w:val="99"/>
    <w:qFormat/>
    <w:rsid w:val="00221BBD"/>
    <w:pPr>
      <w:keepNext/>
      <w:keepLines/>
      <w:spacing w:before="360" w:after="120"/>
      <w:outlineLvl w:val="1"/>
    </w:pPr>
    <w:rPr>
      <w:sz w:val="32"/>
      <w:szCs w:val="32"/>
    </w:rPr>
  </w:style>
  <w:style w:type="paragraph" w:styleId="Heading3">
    <w:name w:val="heading 3"/>
    <w:basedOn w:val="Normal"/>
    <w:next w:val="Normal"/>
    <w:link w:val="Heading3Char"/>
    <w:uiPriority w:val="99"/>
    <w:qFormat/>
    <w:rsid w:val="00221BBD"/>
    <w:pPr>
      <w:keepNext/>
      <w:keepLines/>
      <w:spacing w:before="320" w:after="80"/>
      <w:outlineLvl w:val="2"/>
    </w:pPr>
    <w:rPr>
      <w:color w:val="434343"/>
      <w:sz w:val="28"/>
      <w:szCs w:val="28"/>
    </w:rPr>
  </w:style>
  <w:style w:type="paragraph" w:styleId="Heading4">
    <w:name w:val="heading 4"/>
    <w:basedOn w:val="Normal"/>
    <w:next w:val="Normal"/>
    <w:link w:val="Heading4Char"/>
    <w:uiPriority w:val="99"/>
    <w:qFormat/>
    <w:rsid w:val="00221BBD"/>
    <w:pPr>
      <w:keepNext/>
      <w:keepLines/>
      <w:spacing w:before="280" w:after="80"/>
      <w:outlineLvl w:val="3"/>
    </w:pPr>
    <w:rPr>
      <w:color w:val="666666"/>
      <w:sz w:val="24"/>
      <w:szCs w:val="24"/>
    </w:rPr>
  </w:style>
  <w:style w:type="paragraph" w:styleId="Heading5">
    <w:name w:val="heading 5"/>
    <w:basedOn w:val="Normal"/>
    <w:next w:val="Normal"/>
    <w:link w:val="Heading5Char"/>
    <w:uiPriority w:val="99"/>
    <w:qFormat/>
    <w:rsid w:val="00221BBD"/>
    <w:pPr>
      <w:keepNext/>
      <w:keepLines/>
      <w:spacing w:before="240" w:after="80"/>
      <w:outlineLvl w:val="4"/>
    </w:pPr>
    <w:rPr>
      <w:color w:val="666666"/>
    </w:rPr>
  </w:style>
  <w:style w:type="paragraph" w:styleId="Heading6">
    <w:name w:val="heading 6"/>
    <w:basedOn w:val="Normal"/>
    <w:next w:val="Normal"/>
    <w:link w:val="Heading6Char"/>
    <w:uiPriority w:val="99"/>
    <w:qFormat/>
    <w:rsid w:val="00221BB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CA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10CA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10CA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10CA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10CA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D10CA7"/>
    <w:rPr>
      <w:rFonts w:asciiTheme="minorHAnsi" w:eastAsiaTheme="minorEastAsia" w:hAnsiTheme="minorHAnsi" w:cstheme="minorBidi"/>
      <w:b/>
      <w:bCs/>
    </w:rPr>
  </w:style>
  <w:style w:type="paragraph" w:styleId="Title">
    <w:name w:val="Title"/>
    <w:basedOn w:val="Normal"/>
    <w:next w:val="Normal"/>
    <w:link w:val="TitleChar"/>
    <w:uiPriority w:val="99"/>
    <w:qFormat/>
    <w:rsid w:val="00221BBD"/>
    <w:pPr>
      <w:keepNext/>
      <w:keepLines/>
      <w:spacing w:after="60"/>
    </w:pPr>
    <w:rPr>
      <w:sz w:val="52"/>
      <w:szCs w:val="52"/>
    </w:rPr>
  </w:style>
  <w:style w:type="character" w:customStyle="1" w:styleId="TitleChar">
    <w:name w:val="Title Char"/>
    <w:basedOn w:val="DefaultParagraphFont"/>
    <w:link w:val="Title"/>
    <w:uiPriority w:val="10"/>
    <w:rsid w:val="00D10CA7"/>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99"/>
    <w:qFormat/>
    <w:rsid w:val="00221BBD"/>
    <w:pPr>
      <w:keepNext/>
      <w:keepLines/>
      <w:spacing w:after="320"/>
    </w:pPr>
    <w:rPr>
      <w:color w:val="666666"/>
      <w:sz w:val="30"/>
      <w:szCs w:val="30"/>
    </w:rPr>
  </w:style>
  <w:style w:type="character" w:customStyle="1" w:styleId="SubtitleChar">
    <w:name w:val="Subtitle Char"/>
    <w:basedOn w:val="DefaultParagraphFont"/>
    <w:link w:val="Subtitle"/>
    <w:uiPriority w:val="11"/>
    <w:rsid w:val="00D10CA7"/>
    <w:rPr>
      <w:rFonts w:asciiTheme="majorHAnsi" w:eastAsiaTheme="majorEastAsia" w:hAnsiTheme="majorHAnsi" w:cstheme="majorBidi"/>
      <w:sz w:val="24"/>
      <w:szCs w:val="24"/>
    </w:rPr>
  </w:style>
  <w:style w:type="table" w:customStyle="1" w:styleId="Style">
    <w:name w:val="Style"/>
    <w:uiPriority w:val="99"/>
    <w:rsid w:val="00221BBD"/>
    <w:rPr>
      <w:sz w:val="20"/>
      <w:szCs w:val="20"/>
    </w:rPr>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rsid w:val="00AF1C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1C78"/>
    <w:rPr>
      <w:rFonts w:ascii="Tahoma" w:hAnsi="Tahoma" w:cs="Tahoma"/>
      <w:sz w:val="16"/>
      <w:szCs w:val="16"/>
    </w:rPr>
  </w:style>
  <w:style w:type="paragraph" w:styleId="ListParagraph">
    <w:name w:val="List Paragraph"/>
    <w:basedOn w:val="Normal"/>
    <w:uiPriority w:val="99"/>
    <w:qFormat/>
    <w:rsid w:val="00AF1C78"/>
    <w:pPr>
      <w:ind w:left="720"/>
      <w:contextualSpacing/>
    </w:pPr>
  </w:style>
  <w:style w:type="character" w:styleId="Hyperlink">
    <w:name w:val="Hyperlink"/>
    <w:basedOn w:val="DefaultParagraphFont"/>
    <w:uiPriority w:val="99"/>
    <w:rsid w:val="00AF1C7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feyoutube.net/w/Msh6" TargetMode="External"/><Relationship Id="rId13" Type="http://schemas.openxmlformats.org/officeDocument/2006/relationships/hyperlink" Target="https://classroomsecrets.co.uk/free-home-learning-packs/" TargetMode="External"/><Relationship Id="rId3" Type="http://schemas.openxmlformats.org/officeDocument/2006/relationships/settings" Target="settings.xml"/><Relationship Id="rId7" Type="http://schemas.openxmlformats.org/officeDocument/2006/relationships/hyperlink" Target="https://www.bbc.co.uk/newsround/47979998" TargetMode="External"/><Relationship Id="rId12" Type="http://schemas.openxmlformats.org/officeDocument/2006/relationships/hyperlink" Target="http://www.sheppardsoftware.com/World_Continents.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rimarystarseducation.co.uk/year-2/summer-year-2/block-3-summer-year-2/measurement-time-week-6/" TargetMode="External"/><Relationship Id="rId11" Type="http://schemas.openxmlformats.org/officeDocument/2006/relationships/hyperlink" Target="https://explore.org/livecams/under-the-water/pacific-aquarium-tropical-reef-camera" TargetMode="External"/><Relationship Id="rId5" Type="http://schemas.openxmlformats.org/officeDocument/2006/relationships/image" Target="media/image1.png"/><Relationship Id="rId15" Type="http://schemas.openxmlformats.org/officeDocument/2006/relationships/hyperlink" Target="https://www.headteacherchat.com/post/corona-virus-free-resources-for-teachers-and-schools" TargetMode="External"/><Relationship Id="rId10" Type="http://schemas.openxmlformats.org/officeDocument/2006/relationships/hyperlink" Target="https://www.youtube.com/watch?v=DGIXT7ce3vQ" TargetMode="External"/><Relationship Id="rId4" Type="http://schemas.openxmlformats.org/officeDocument/2006/relationships/webSettings" Target="webSettings.xml"/><Relationship Id="rId9" Type="http://schemas.openxmlformats.org/officeDocument/2006/relationships/hyperlink" Target="https://www.twinkl.co.uk/resource/t2-e-624-year-2-adding-suffixes-to-spell-longer-words-spag-informative-powerpoint-teaching-pack" TargetMode="External"/><Relationship Id="rId14" Type="http://schemas.openxmlformats.org/officeDocument/2006/relationships/hyperlink" Target="https://www.twinkl.co.uk/offer/UKTWINKLHELPS?utm_source=promo&amp;utm_medium=email&amp;utm_campaign=England_coronavirus_schools_email&amp;utm_content=offer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904</Words>
  <Characters>5156</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sch8753817</dc:creator>
  <cp:keywords/>
  <dc:description/>
  <cp:lastModifiedBy>sch8753817</cp:lastModifiedBy>
  <cp:revision>2</cp:revision>
  <dcterms:created xsi:type="dcterms:W3CDTF">2020-06-01T13:04:00Z</dcterms:created>
  <dcterms:modified xsi:type="dcterms:W3CDTF">2020-06-01T13:04:00Z</dcterms:modified>
</cp:coreProperties>
</file>